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8A" w:rsidRPr="007D668A" w:rsidRDefault="007D668A" w:rsidP="007D668A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32"/>
          <w:szCs w:val="40"/>
        </w:rPr>
      </w:pPr>
      <w:r w:rsidRPr="007D668A">
        <w:rPr>
          <w:rFonts w:ascii="Times New Roman" w:hAnsi="Times New Roman" w:cs="Times New Roman"/>
          <w:color w:val="943634" w:themeColor="accent2" w:themeShade="BF"/>
          <w:sz w:val="32"/>
          <w:szCs w:val="40"/>
        </w:rPr>
        <w:t xml:space="preserve">Обеспечение </w:t>
      </w:r>
      <w:proofErr w:type="gramStart"/>
      <w:r w:rsidRPr="007D668A">
        <w:rPr>
          <w:rFonts w:ascii="Times New Roman" w:hAnsi="Times New Roman" w:cs="Times New Roman"/>
          <w:color w:val="943634" w:themeColor="accent2" w:themeShade="BF"/>
          <w:sz w:val="32"/>
          <w:szCs w:val="40"/>
        </w:rPr>
        <w:t>бесплатным</w:t>
      </w:r>
      <w:proofErr w:type="gramEnd"/>
    </w:p>
    <w:p w:rsidR="007D668A" w:rsidRPr="007D668A" w:rsidRDefault="007D668A" w:rsidP="007D668A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32"/>
          <w:szCs w:val="40"/>
        </w:rPr>
      </w:pPr>
      <w:r w:rsidRPr="007D668A">
        <w:rPr>
          <w:rFonts w:ascii="Times New Roman" w:hAnsi="Times New Roman" w:cs="Times New Roman"/>
          <w:color w:val="943634" w:themeColor="accent2" w:themeShade="BF"/>
          <w:sz w:val="32"/>
          <w:szCs w:val="40"/>
        </w:rPr>
        <w:t xml:space="preserve">витаминизированным горячим питанием </w:t>
      </w:r>
    </w:p>
    <w:p w:rsidR="007D668A" w:rsidRPr="007D668A" w:rsidRDefault="007D668A" w:rsidP="007D668A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32"/>
          <w:szCs w:val="40"/>
        </w:rPr>
      </w:pPr>
      <w:r w:rsidRPr="007D668A">
        <w:rPr>
          <w:rFonts w:ascii="Times New Roman" w:hAnsi="Times New Roman" w:cs="Times New Roman"/>
          <w:color w:val="943634" w:themeColor="accent2" w:themeShade="BF"/>
          <w:sz w:val="32"/>
          <w:szCs w:val="40"/>
        </w:rPr>
        <w:t>учащихся из числа малообеспеченных семей</w:t>
      </w:r>
    </w:p>
    <w:p w:rsidR="007D668A" w:rsidRPr="007D668A" w:rsidRDefault="007D668A" w:rsidP="007D668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943634" w:themeColor="accent2" w:themeShade="BF"/>
          <w:sz w:val="16"/>
          <w:szCs w:val="16"/>
        </w:rPr>
      </w:pPr>
    </w:p>
    <w:p w:rsidR="007D668A" w:rsidRPr="007D668A" w:rsidRDefault="007D668A" w:rsidP="007D66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D668A">
        <w:rPr>
          <w:rFonts w:ascii="Times New Roman" w:hAnsi="Times New Roman" w:cs="Times New Roman"/>
          <w:sz w:val="27"/>
          <w:szCs w:val="27"/>
        </w:rPr>
        <w:t> Большое внимание уделяется организации горячего питания школьников. Питание осуществляется по двухнедельному цикличному меню, утвержденному в СЭС,</w:t>
      </w:r>
      <w:r w:rsidRPr="007D66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рацион сбалансирован, калории подсчитаны</w:t>
      </w:r>
      <w:r w:rsidRPr="007D668A">
        <w:rPr>
          <w:rFonts w:ascii="Times New Roman" w:hAnsi="Times New Roman" w:cs="Times New Roman"/>
          <w:sz w:val="27"/>
          <w:szCs w:val="27"/>
        </w:rPr>
        <w:t>.   В  меню включены мясо, салаты, фрукты, овощи.</w:t>
      </w:r>
      <w:r w:rsidRPr="007D668A">
        <w:rPr>
          <w:rStyle w:val="a3"/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7D668A">
        <w:rPr>
          <w:rStyle w:val="a3"/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В рационе питания детей  применяется натуральная продукция, свежие овощные салаты, первые, вторые блюда, фрукты, мед, молоко, плодовые соки, компот и кисель.</w:t>
      </w:r>
    </w:p>
    <w:p w:rsidR="007D668A" w:rsidRPr="0076727B" w:rsidRDefault="007D668A" w:rsidP="007D668A">
      <w:pPr>
        <w:ind w:firstLine="567"/>
        <w:jc w:val="both"/>
        <w:textAlignment w:val="baseline"/>
        <w:rPr>
          <w:rStyle w:val="a3"/>
          <w:rFonts w:ascii="Book Antiqua" w:hAnsi="Book Antiqua"/>
          <w:b w:val="0"/>
          <w:sz w:val="27"/>
          <w:szCs w:val="27"/>
          <w:shd w:val="clear" w:color="auto" w:fill="FFFFFF"/>
        </w:rPr>
      </w:pPr>
      <w:r w:rsidRPr="0076727B">
        <w:rPr>
          <w:rFonts w:ascii="Book Antiqua" w:hAnsi="Book Antiqua"/>
          <w:sz w:val="27"/>
          <w:szCs w:val="27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9"/>
        <w:gridCol w:w="1399"/>
        <w:gridCol w:w="1362"/>
        <w:gridCol w:w="1343"/>
        <w:gridCol w:w="1258"/>
      </w:tblGrid>
      <w:tr w:rsidR="0033155A" w:rsidRPr="00AB4F6E" w:rsidTr="0033155A">
        <w:trPr>
          <w:jc w:val="center"/>
        </w:trPr>
        <w:tc>
          <w:tcPr>
            <w:tcW w:w="4209" w:type="dxa"/>
          </w:tcPr>
          <w:p w:rsidR="0033155A" w:rsidRPr="00AB4F6E" w:rsidRDefault="0033155A" w:rsidP="00706151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7"/>
                <w:lang w:val="kk-KZ"/>
              </w:rPr>
            </w:pPr>
            <w:r w:rsidRPr="00AB4F6E">
              <w:rPr>
                <w:rFonts w:ascii="Book Antiqua" w:hAnsi="Book Antiqua"/>
                <w:b/>
                <w:szCs w:val="27"/>
                <w:lang w:val="kk-KZ"/>
              </w:rPr>
              <w:t>Статус</w:t>
            </w:r>
          </w:p>
        </w:tc>
        <w:tc>
          <w:tcPr>
            <w:tcW w:w="1399" w:type="dxa"/>
          </w:tcPr>
          <w:p w:rsidR="0033155A" w:rsidRPr="00AB4F6E" w:rsidRDefault="0033155A" w:rsidP="00706151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7"/>
                <w:lang w:val="kk-KZ"/>
              </w:rPr>
            </w:pPr>
            <w:r w:rsidRPr="00AB4F6E">
              <w:rPr>
                <w:rFonts w:ascii="Book Antiqua" w:hAnsi="Book Antiqua"/>
                <w:b/>
                <w:szCs w:val="27"/>
                <w:lang w:val="kk-KZ"/>
              </w:rPr>
              <w:t>2017-2018</w:t>
            </w:r>
          </w:p>
          <w:p w:rsidR="0033155A" w:rsidRPr="00AB4F6E" w:rsidRDefault="0033155A" w:rsidP="00706151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7"/>
                <w:lang w:val="kk-KZ"/>
              </w:rPr>
            </w:pPr>
            <w:r w:rsidRPr="00AB4F6E">
              <w:rPr>
                <w:rFonts w:ascii="Book Antiqua" w:hAnsi="Book Antiqua"/>
                <w:b/>
                <w:szCs w:val="27"/>
                <w:lang w:val="kk-KZ"/>
              </w:rPr>
              <w:t>уч.год</w:t>
            </w:r>
          </w:p>
        </w:tc>
        <w:tc>
          <w:tcPr>
            <w:tcW w:w="1362" w:type="dxa"/>
          </w:tcPr>
          <w:p w:rsidR="0033155A" w:rsidRPr="00AB4F6E" w:rsidRDefault="0033155A" w:rsidP="00706151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7"/>
                <w:lang w:val="kk-KZ"/>
              </w:rPr>
            </w:pPr>
            <w:r w:rsidRPr="00AB4F6E">
              <w:rPr>
                <w:rFonts w:ascii="Book Antiqua" w:hAnsi="Book Antiqua"/>
                <w:b/>
                <w:szCs w:val="27"/>
                <w:lang w:val="kk-KZ"/>
              </w:rPr>
              <w:t>2018-2019 уч.год</w:t>
            </w:r>
          </w:p>
        </w:tc>
        <w:tc>
          <w:tcPr>
            <w:tcW w:w="1343" w:type="dxa"/>
          </w:tcPr>
          <w:p w:rsidR="0033155A" w:rsidRPr="00AB4F6E" w:rsidRDefault="0033155A" w:rsidP="00706151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7"/>
                <w:lang w:val="kk-KZ"/>
              </w:rPr>
            </w:pPr>
            <w:r w:rsidRPr="00AB4F6E">
              <w:rPr>
                <w:rFonts w:ascii="Book Antiqua" w:hAnsi="Book Antiqua"/>
                <w:b/>
                <w:szCs w:val="27"/>
                <w:lang w:val="kk-KZ"/>
              </w:rPr>
              <w:t>2019-2020</w:t>
            </w:r>
          </w:p>
          <w:p w:rsidR="0033155A" w:rsidRPr="00AB4F6E" w:rsidRDefault="0033155A" w:rsidP="00706151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7"/>
                <w:lang w:val="kk-KZ"/>
              </w:rPr>
            </w:pPr>
            <w:r w:rsidRPr="00AB4F6E">
              <w:rPr>
                <w:rFonts w:ascii="Book Antiqua" w:hAnsi="Book Antiqua"/>
                <w:b/>
                <w:szCs w:val="27"/>
                <w:lang w:val="kk-KZ"/>
              </w:rPr>
              <w:t>уч.год</w:t>
            </w:r>
          </w:p>
        </w:tc>
        <w:tc>
          <w:tcPr>
            <w:tcW w:w="1258" w:type="dxa"/>
          </w:tcPr>
          <w:p w:rsidR="0033155A" w:rsidRPr="00AB4F6E" w:rsidRDefault="0033155A" w:rsidP="00706151">
            <w:pPr>
              <w:spacing w:after="0" w:line="240" w:lineRule="auto"/>
              <w:jc w:val="center"/>
              <w:rPr>
                <w:rFonts w:ascii="Book Antiqua" w:hAnsi="Book Antiqua"/>
                <w:b/>
                <w:szCs w:val="27"/>
                <w:lang w:val="kk-KZ"/>
              </w:rPr>
            </w:pPr>
            <w:r>
              <w:rPr>
                <w:rFonts w:ascii="Book Antiqua" w:hAnsi="Book Antiqua"/>
                <w:b/>
                <w:szCs w:val="27"/>
                <w:lang w:val="kk-KZ"/>
              </w:rPr>
              <w:t>2020-2021 уч.год</w:t>
            </w:r>
          </w:p>
        </w:tc>
      </w:tr>
      <w:tr w:rsidR="0033155A" w:rsidRPr="00AB4F6E" w:rsidTr="0033155A">
        <w:trPr>
          <w:jc w:val="center"/>
        </w:trPr>
        <w:tc>
          <w:tcPr>
            <w:tcW w:w="4209" w:type="dxa"/>
          </w:tcPr>
          <w:p w:rsidR="0033155A" w:rsidRPr="00AB4F6E" w:rsidRDefault="0033155A" w:rsidP="00706151">
            <w:pPr>
              <w:spacing w:after="0" w:line="240" w:lineRule="auto"/>
              <w:jc w:val="center"/>
              <w:rPr>
                <w:rFonts w:ascii="Book Antiqua" w:hAnsi="Book Antiqua"/>
                <w:szCs w:val="27"/>
                <w:lang w:val="kk-KZ"/>
              </w:rPr>
            </w:pPr>
            <w:r w:rsidRPr="00AB4F6E">
              <w:rPr>
                <w:rFonts w:ascii="Book Antiqua" w:hAnsi="Book Antiqua"/>
                <w:szCs w:val="27"/>
                <w:lang w:val="kk-KZ"/>
              </w:rPr>
              <w:t>Дети сироты и ОБПР</w:t>
            </w:r>
          </w:p>
        </w:tc>
        <w:tc>
          <w:tcPr>
            <w:tcW w:w="1399" w:type="dxa"/>
          </w:tcPr>
          <w:p w:rsidR="0033155A" w:rsidRPr="00AB4F6E" w:rsidRDefault="0033155A" w:rsidP="00706151">
            <w:pPr>
              <w:spacing w:after="0" w:line="240" w:lineRule="auto"/>
              <w:jc w:val="center"/>
              <w:rPr>
                <w:rFonts w:ascii="Book Antiqua" w:hAnsi="Book Antiqua"/>
                <w:szCs w:val="27"/>
                <w:lang w:val="kk-KZ"/>
              </w:rPr>
            </w:pPr>
            <w:r w:rsidRPr="00AB4F6E">
              <w:rPr>
                <w:rFonts w:ascii="Book Antiqua" w:hAnsi="Book Antiqua"/>
                <w:szCs w:val="27"/>
                <w:lang w:val="kk-KZ"/>
              </w:rPr>
              <w:t>8</w:t>
            </w:r>
          </w:p>
        </w:tc>
        <w:tc>
          <w:tcPr>
            <w:tcW w:w="1362" w:type="dxa"/>
          </w:tcPr>
          <w:p w:rsidR="0033155A" w:rsidRPr="00AB4F6E" w:rsidRDefault="0033155A" w:rsidP="00706151">
            <w:pPr>
              <w:spacing w:after="0" w:line="240" w:lineRule="auto"/>
              <w:jc w:val="center"/>
              <w:rPr>
                <w:rFonts w:ascii="Book Antiqua" w:hAnsi="Book Antiqua"/>
                <w:szCs w:val="27"/>
                <w:lang w:val="kk-KZ"/>
              </w:rPr>
            </w:pPr>
            <w:r w:rsidRPr="00AB4F6E">
              <w:rPr>
                <w:rFonts w:ascii="Book Antiqua" w:hAnsi="Book Antiqua"/>
                <w:szCs w:val="27"/>
                <w:lang w:val="kk-KZ"/>
              </w:rPr>
              <w:t>6</w:t>
            </w:r>
          </w:p>
        </w:tc>
        <w:tc>
          <w:tcPr>
            <w:tcW w:w="1343" w:type="dxa"/>
          </w:tcPr>
          <w:p w:rsidR="0033155A" w:rsidRPr="00AB4F6E" w:rsidRDefault="0033155A" w:rsidP="00706151">
            <w:pPr>
              <w:spacing w:after="0" w:line="240" w:lineRule="auto"/>
              <w:jc w:val="center"/>
              <w:rPr>
                <w:rFonts w:ascii="Book Antiqua" w:hAnsi="Book Antiqua"/>
                <w:szCs w:val="27"/>
                <w:lang w:val="kk-KZ"/>
              </w:rPr>
            </w:pPr>
            <w:r w:rsidRPr="00AB4F6E">
              <w:rPr>
                <w:rFonts w:ascii="Book Antiqua" w:hAnsi="Book Antiqua"/>
                <w:szCs w:val="27"/>
                <w:lang w:val="kk-KZ"/>
              </w:rPr>
              <w:t>7</w:t>
            </w:r>
          </w:p>
        </w:tc>
        <w:tc>
          <w:tcPr>
            <w:tcW w:w="1258" w:type="dxa"/>
          </w:tcPr>
          <w:p w:rsidR="0033155A" w:rsidRPr="00AB4F6E" w:rsidRDefault="00C9463B" w:rsidP="00706151">
            <w:pPr>
              <w:spacing w:after="0" w:line="240" w:lineRule="auto"/>
              <w:jc w:val="center"/>
              <w:rPr>
                <w:rFonts w:ascii="Book Antiqua" w:hAnsi="Book Antiqua"/>
                <w:szCs w:val="27"/>
                <w:lang w:val="kk-KZ"/>
              </w:rPr>
            </w:pPr>
            <w:r>
              <w:rPr>
                <w:rFonts w:ascii="Book Antiqua" w:hAnsi="Book Antiqua"/>
                <w:szCs w:val="27"/>
                <w:lang w:val="kk-KZ"/>
              </w:rPr>
              <w:t>5</w:t>
            </w:r>
          </w:p>
        </w:tc>
      </w:tr>
      <w:tr w:rsidR="0033155A" w:rsidRPr="00AB4F6E" w:rsidTr="0033155A">
        <w:trPr>
          <w:jc w:val="center"/>
        </w:trPr>
        <w:tc>
          <w:tcPr>
            <w:tcW w:w="4209" w:type="dxa"/>
          </w:tcPr>
          <w:p w:rsidR="0033155A" w:rsidRPr="00AB4F6E" w:rsidRDefault="0033155A" w:rsidP="00706151">
            <w:pPr>
              <w:spacing w:after="0" w:line="240" w:lineRule="auto"/>
              <w:jc w:val="center"/>
              <w:rPr>
                <w:rFonts w:ascii="Book Antiqua" w:hAnsi="Book Antiqua"/>
                <w:szCs w:val="27"/>
                <w:lang w:val="kk-KZ"/>
              </w:rPr>
            </w:pPr>
            <w:r w:rsidRPr="00AB4F6E">
              <w:rPr>
                <w:rFonts w:ascii="Book Antiqua" w:hAnsi="Book Antiqua"/>
                <w:szCs w:val="27"/>
                <w:lang w:val="kk-KZ"/>
              </w:rPr>
              <w:t>Многодетные</w:t>
            </w:r>
          </w:p>
        </w:tc>
        <w:tc>
          <w:tcPr>
            <w:tcW w:w="1399" w:type="dxa"/>
          </w:tcPr>
          <w:p w:rsidR="0033155A" w:rsidRPr="00AB4F6E" w:rsidRDefault="0033155A" w:rsidP="00706151">
            <w:pPr>
              <w:spacing w:after="0" w:line="240" w:lineRule="auto"/>
              <w:jc w:val="center"/>
              <w:rPr>
                <w:rFonts w:ascii="Book Antiqua" w:hAnsi="Book Antiqua"/>
                <w:szCs w:val="27"/>
                <w:lang w:val="kk-KZ"/>
              </w:rPr>
            </w:pPr>
            <w:r w:rsidRPr="00AB4F6E">
              <w:rPr>
                <w:rFonts w:ascii="Book Antiqua" w:hAnsi="Book Antiqua"/>
                <w:szCs w:val="27"/>
                <w:lang w:val="kk-KZ"/>
              </w:rPr>
              <w:t>20</w:t>
            </w:r>
          </w:p>
        </w:tc>
        <w:tc>
          <w:tcPr>
            <w:tcW w:w="1362" w:type="dxa"/>
          </w:tcPr>
          <w:p w:rsidR="0033155A" w:rsidRPr="00AB4F6E" w:rsidRDefault="0033155A" w:rsidP="00706151">
            <w:pPr>
              <w:spacing w:after="0" w:line="240" w:lineRule="auto"/>
              <w:jc w:val="center"/>
              <w:rPr>
                <w:rFonts w:ascii="Book Antiqua" w:hAnsi="Book Antiqua"/>
                <w:szCs w:val="27"/>
                <w:lang w:val="kk-KZ"/>
              </w:rPr>
            </w:pPr>
            <w:r w:rsidRPr="00AB4F6E">
              <w:rPr>
                <w:rFonts w:ascii="Book Antiqua" w:hAnsi="Book Antiqua"/>
                <w:szCs w:val="27"/>
                <w:lang w:val="kk-KZ"/>
              </w:rPr>
              <w:t>29</w:t>
            </w:r>
          </w:p>
        </w:tc>
        <w:tc>
          <w:tcPr>
            <w:tcW w:w="1343" w:type="dxa"/>
          </w:tcPr>
          <w:p w:rsidR="0033155A" w:rsidRPr="00AB4F6E" w:rsidRDefault="0033155A" w:rsidP="00706151">
            <w:pPr>
              <w:spacing w:after="0" w:line="240" w:lineRule="auto"/>
              <w:jc w:val="center"/>
              <w:rPr>
                <w:rFonts w:ascii="Book Antiqua" w:hAnsi="Book Antiqua"/>
                <w:szCs w:val="27"/>
                <w:lang w:val="kk-KZ"/>
              </w:rPr>
            </w:pPr>
            <w:r w:rsidRPr="00AB4F6E">
              <w:rPr>
                <w:rFonts w:ascii="Book Antiqua" w:hAnsi="Book Antiqua"/>
                <w:szCs w:val="27"/>
                <w:lang w:val="kk-KZ"/>
              </w:rPr>
              <w:t>40</w:t>
            </w:r>
          </w:p>
        </w:tc>
        <w:tc>
          <w:tcPr>
            <w:tcW w:w="1258" w:type="dxa"/>
          </w:tcPr>
          <w:p w:rsidR="0033155A" w:rsidRPr="00AB4F6E" w:rsidRDefault="00C9463B" w:rsidP="00706151">
            <w:pPr>
              <w:spacing w:after="0" w:line="240" w:lineRule="auto"/>
              <w:jc w:val="center"/>
              <w:rPr>
                <w:rFonts w:ascii="Book Antiqua" w:hAnsi="Book Antiqua"/>
                <w:szCs w:val="27"/>
                <w:lang w:val="kk-KZ"/>
              </w:rPr>
            </w:pPr>
            <w:r>
              <w:rPr>
                <w:rFonts w:ascii="Book Antiqua" w:hAnsi="Book Antiqua"/>
                <w:szCs w:val="27"/>
                <w:lang w:val="kk-KZ"/>
              </w:rPr>
              <w:t>9</w:t>
            </w:r>
          </w:p>
        </w:tc>
      </w:tr>
      <w:tr w:rsidR="0033155A" w:rsidRPr="00AB4F6E" w:rsidTr="0033155A">
        <w:trPr>
          <w:jc w:val="center"/>
        </w:trPr>
        <w:tc>
          <w:tcPr>
            <w:tcW w:w="4209" w:type="dxa"/>
          </w:tcPr>
          <w:p w:rsidR="0033155A" w:rsidRPr="00AB4F6E" w:rsidRDefault="0033155A" w:rsidP="00706151">
            <w:pPr>
              <w:spacing w:after="0" w:line="240" w:lineRule="auto"/>
              <w:jc w:val="center"/>
              <w:rPr>
                <w:rFonts w:ascii="Book Antiqua" w:hAnsi="Book Antiqua"/>
                <w:szCs w:val="27"/>
                <w:lang w:val="kk-KZ"/>
              </w:rPr>
            </w:pPr>
            <w:r w:rsidRPr="00AB4F6E">
              <w:rPr>
                <w:rFonts w:ascii="Book Antiqua" w:hAnsi="Book Antiqua"/>
                <w:szCs w:val="27"/>
                <w:lang w:val="kk-KZ"/>
              </w:rPr>
              <w:t>Малообеспеченные</w:t>
            </w:r>
            <w:r w:rsidR="00C9463B">
              <w:rPr>
                <w:rFonts w:ascii="Book Antiqua" w:hAnsi="Book Antiqua"/>
                <w:szCs w:val="27"/>
                <w:lang w:val="kk-KZ"/>
              </w:rPr>
              <w:t xml:space="preserve"> (АСП)</w:t>
            </w:r>
          </w:p>
        </w:tc>
        <w:tc>
          <w:tcPr>
            <w:tcW w:w="1399" w:type="dxa"/>
          </w:tcPr>
          <w:p w:rsidR="0033155A" w:rsidRPr="00AB4F6E" w:rsidRDefault="0033155A" w:rsidP="00706151">
            <w:pPr>
              <w:spacing w:after="0" w:line="240" w:lineRule="auto"/>
              <w:jc w:val="center"/>
              <w:rPr>
                <w:rFonts w:ascii="Book Antiqua" w:hAnsi="Book Antiqua"/>
                <w:szCs w:val="27"/>
                <w:lang w:val="kk-KZ"/>
              </w:rPr>
            </w:pPr>
            <w:r w:rsidRPr="00AB4F6E">
              <w:rPr>
                <w:rFonts w:ascii="Book Antiqua" w:hAnsi="Book Antiqua"/>
                <w:szCs w:val="27"/>
                <w:lang w:val="kk-KZ"/>
              </w:rPr>
              <w:t>12</w:t>
            </w:r>
          </w:p>
        </w:tc>
        <w:tc>
          <w:tcPr>
            <w:tcW w:w="1362" w:type="dxa"/>
          </w:tcPr>
          <w:p w:rsidR="0033155A" w:rsidRPr="00AB4F6E" w:rsidRDefault="0033155A" w:rsidP="00706151">
            <w:pPr>
              <w:spacing w:after="0" w:line="240" w:lineRule="auto"/>
              <w:jc w:val="center"/>
              <w:rPr>
                <w:rFonts w:ascii="Book Antiqua" w:hAnsi="Book Antiqua"/>
                <w:szCs w:val="27"/>
                <w:lang w:val="kk-KZ"/>
              </w:rPr>
            </w:pPr>
            <w:r w:rsidRPr="00AB4F6E">
              <w:rPr>
                <w:rFonts w:ascii="Book Antiqua" w:hAnsi="Book Antiqua"/>
                <w:szCs w:val="27"/>
                <w:lang w:val="kk-KZ"/>
              </w:rPr>
              <w:t>20</w:t>
            </w:r>
          </w:p>
        </w:tc>
        <w:tc>
          <w:tcPr>
            <w:tcW w:w="1343" w:type="dxa"/>
          </w:tcPr>
          <w:p w:rsidR="0033155A" w:rsidRPr="00AB4F6E" w:rsidRDefault="0033155A" w:rsidP="00706151">
            <w:pPr>
              <w:spacing w:after="0" w:line="240" w:lineRule="auto"/>
              <w:jc w:val="center"/>
              <w:rPr>
                <w:rFonts w:ascii="Book Antiqua" w:hAnsi="Book Antiqua"/>
                <w:szCs w:val="27"/>
                <w:lang w:val="kk-KZ"/>
              </w:rPr>
            </w:pPr>
            <w:r w:rsidRPr="00AB4F6E">
              <w:rPr>
                <w:rFonts w:ascii="Book Antiqua" w:hAnsi="Book Antiqua"/>
                <w:szCs w:val="27"/>
                <w:lang w:val="kk-KZ"/>
              </w:rPr>
              <w:t>23</w:t>
            </w:r>
          </w:p>
        </w:tc>
        <w:tc>
          <w:tcPr>
            <w:tcW w:w="1258" w:type="dxa"/>
          </w:tcPr>
          <w:p w:rsidR="0033155A" w:rsidRPr="00AB4F6E" w:rsidRDefault="00C9463B" w:rsidP="00706151">
            <w:pPr>
              <w:spacing w:after="0" w:line="240" w:lineRule="auto"/>
              <w:jc w:val="center"/>
              <w:rPr>
                <w:rFonts w:ascii="Book Antiqua" w:hAnsi="Book Antiqua"/>
                <w:szCs w:val="27"/>
                <w:lang w:val="kk-KZ"/>
              </w:rPr>
            </w:pPr>
            <w:r>
              <w:rPr>
                <w:rFonts w:ascii="Book Antiqua" w:hAnsi="Book Antiqua"/>
                <w:szCs w:val="27"/>
                <w:lang w:val="kk-KZ"/>
              </w:rPr>
              <w:t>8</w:t>
            </w:r>
          </w:p>
        </w:tc>
      </w:tr>
      <w:tr w:rsidR="0033155A" w:rsidRPr="00AB4F6E" w:rsidTr="0033155A">
        <w:trPr>
          <w:jc w:val="center"/>
        </w:trPr>
        <w:tc>
          <w:tcPr>
            <w:tcW w:w="4209" w:type="dxa"/>
          </w:tcPr>
          <w:p w:rsidR="0033155A" w:rsidRPr="00AB4F6E" w:rsidRDefault="0033155A" w:rsidP="00706151">
            <w:pPr>
              <w:spacing w:after="0" w:line="240" w:lineRule="auto"/>
              <w:jc w:val="center"/>
              <w:rPr>
                <w:rFonts w:ascii="Book Antiqua" w:hAnsi="Book Antiqua"/>
                <w:szCs w:val="27"/>
                <w:lang w:val="kk-KZ"/>
              </w:rPr>
            </w:pPr>
            <w:r w:rsidRPr="00AB4F6E">
              <w:rPr>
                <w:rFonts w:ascii="Book Antiqua" w:hAnsi="Book Antiqua"/>
                <w:szCs w:val="27"/>
                <w:lang w:val="kk-KZ"/>
              </w:rPr>
              <w:t>ИТОГО</w:t>
            </w:r>
          </w:p>
        </w:tc>
        <w:tc>
          <w:tcPr>
            <w:tcW w:w="1399" w:type="dxa"/>
          </w:tcPr>
          <w:p w:rsidR="0033155A" w:rsidRPr="00AB4F6E" w:rsidRDefault="0033155A" w:rsidP="00706151">
            <w:pPr>
              <w:spacing w:after="0" w:line="240" w:lineRule="auto"/>
              <w:jc w:val="center"/>
              <w:rPr>
                <w:rFonts w:ascii="Book Antiqua" w:hAnsi="Book Antiqua"/>
                <w:szCs w:val="27"/>
                <w:lang w:val="kk-KZ"/>
              </w:rPr>
            </w:pPr>
            <w:r w:rsidRPr="00AB4F6E">
              <w:rPr>
                <w:rFonts w:ascii="Book Antiqua" w:hAnsi="Book Antiqua"/>
                <w:szCs w:val="27"/>
                <w:lang w:val="kk-KZ"/>
              </w:rPr>
              <w:t>40</w:t>
            </w:r>
          </w:p>
        </w:tc>
        <w:tc>
          <w:tcPr>
            <w:tcW w:w="1362" w:type="dxa"/>
          </w:tcPr>
          <w:p w:rsidR="0033155A" w:rsidRPr="00AB4F6E" w:rsidRDefault="0033155A" w:rsidP="00706151">
            <w:pPr>
              <w:spacing w:after="0" w:line="240" w:lineRule="auto"/>
              <w:jc w:val="center"/>
              <w:rPr>
                <w:rFonts w:ascii="Book Antiqua" w:hAnsi="Book Antiqua"/>
                <w:szCs w:val="27"/>
                <w:lang w:val="kk-KZ"/>
              </w:rPr>
            </w:pPr>
            <w:r w:rsidRPr="00AB4F6E">
              <w:rPr>
                <w:rFonts w:ascii="Book Antiqua" w:hAnsi="Book Antiqua"/>
                <w:szCs w:val="27"/>
                <w:lang w:val="kk-KZ"/>
              </w:rPr>
              <w:t>55</w:t>
            </w:r>
          </w:p>
        </w:tc>
        <w:tc>
          <w:tcPr>
            <w:tcW w:w="1343" w:type="dxa"/>
          </w:tcPr>
          <w:p w:rsidR="0033155A" w:rsidRPr="00AB4F6E" w:rsidRDefault="0033155A" w:rsidP="00706151">
            <w:pPr>
              <w:spacing w:after="0" w:line="240" w:lineRule="auto"/>
              <w:jc w:val="center"/>
              <w:rPr>
                <w:rFonts w:ascii="Book Antiqua" w:hAnsi="Book Antiqua"/>
                <w:szCs w:val="27"/>
                <w:lang w:val="kk-KZ"/>
              </w:rPr>
            </w:pPr>
            <w:r w:rsidRPr="00AB4F6E">
              <w:rPr>
                <w:rFonts w:ascii="Book Antiqua" w:hAnsi="Book Antiqua"/>
                <w:szCs w:val="27"/>
                <w:lang w:val="kk-KZ"/>
              </w:rPr>
              <w:t>70</w:t>
            </w:r>
          </w:p>
        </w:tc>
        <w:tc>
          <w:tcPr>
            <w:tcW w:w="1258" w:type="dxa"/>
          </w:tcPr>
          <w:p w:rsidR="0033155A" w:rsidRPr="00AB4F6E" w:rsidRDefault="00C9463B" w:rsidP="00706151">
            <w:pPr>
              <w:spacing w:after="0" w:line="240" w:lineRule="auto"/>
              <w:jc w:val="center"/>
              <w:rPr>
                <w:rFonts w:ascii="Book Antiqua" w:hAnsi="Book Antiqua"/>
                <w:szCs w:val="27"/>
                <w:lang w:val="kk-KZ"/>
              </w:rPr>
            </w:pPr>
            <w:r>
              <w:rPr>
                <w:rFonts w:ascii="Book Antiqua" w:hAnsi="Book Antiqua"/>
                <w:szCs w:val="27"/>
                <w:lang w:val="kk-KZ"/>
              </w:rPr>
              <w:t>22</w:t>
            </w:r>
          </w:p>
        </w:tc>
      </w:tr>
    </w:tbl>
    <w:p w:rsidR="007D668A" w:rsidRDefault="007D668A">
      <w:r w:rsidRPr="007D668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-707602</wp:posOffset>
            </wp:positionH>
            <wp:positionV relativeFrom="paragraph">
              <wp:posOffset>347345</wp:posOffset>
            </wp:positionV>
            <wp:extent cx="6798734" cy="1591733"/>
            <wp:effectExtent l="0" t="0" r="0" b="0"/>
            <wp:wrapTopAndBottom/>
            <wp:docPr id="227" name="Объект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7D668A" w:rsidRPr="007D668A" w:rsidRDefault="007D668A" w:rsidP="007D668A"/>
    <w:p w:rsidR="007D668A" w:rsidRPr="007D668A" w:rsidRDefault="007D668A" w:rsidP="007D668A"/>
    <w:p w:rsidR="007D668A" w:rsidRPr="007D668A" w:rsidRDefault="007D668A" w:rsidP="007D668A"/>
    <w:p w:rsidR="007D668A" w:rsidRPr="007D668A" w:rsidRDefault="007D668A" w:rsidP="007D668A">
      <w:r w:rsidRPr="007D668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-519218</wp:posOffset>
            </wp:positionH>
            <wp:positionV relativeFrom="paragraph">
              <wp:posOffset>-664422</wp:posOffset>
            </wp:positionV>
            <wp:extent cx="6119283" cy="3234267"/>
            <wp:effectExtent l="19050" t="0" r="0" b="0"/>
            <wp:wrapThrough wrapText="bothSides">
              <wp:wrapPolygon edited="0">
                <wp:start x="-67" y="0"/>
                <wp:lineTo x="-67" y="21515"/>
                <wp:lineTo x="21598" y="21515"/>
                <wp:lineTo x="21598" y="0"/>
                <wp:lineTo x="-67" y="0"/>
              </wp:wrapPolygon>
            </wp:wrapThrough>
            <wp:docPr id="22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68A" w:rsidRPr="007D668A" w:rsidRDefault="007D668A" w:rsidP="007D668A"/>
    <w:p w:rsidR="007D668A" w:rsidRPr="007D668A" w:rsidRDefault="007D668A" w:rsidP="007D668A"/>
    <w:p w:rsidR="007D668A" w:rsidRPr="007D668A" w:rsidRDefault="007D668A" w:rsidP="007D668A"/>
    <w:p w:rsidR="003F3BDF" w:rsidRPr="007D668A" w:rsidRDefault="003F3BDF" w:rsidP="007D668A"/>
    <w:sectPr w:rsidR="003F3BDF" w:rsidRPr="007D668A" w:rsidSect="00EE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7D668A"/>
    <w:rsid w:val="0033155A"/>
    <w:rsid w:val="003F3BDF"/>
    <w:rsid w:val="007D668A"/>
    <w:rsid w:val="00C9463B"/>
    <w:rsid w:val="00EE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66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view3D>
      <c:rotX val="10"/>
      <c:rotY val="110"/>
      <c:depthPercent val="100"/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сироты и ОБПР 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2017-2018 уч.год</c:v>
                </c:pt>
                <c:pt idx="1">
                  <c:v>2018-2019 уч.год </c:v>
                </c:pt>
                <c:pt idx="2">
                  <c:v>2019-2020 уч.год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Многодетные  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2017-2018 уч.год</c:v>
                </c:pt>
                <c:pt idx="1">
                  <c:v>2018-2019 уч.год </c:v>
                </c:pt>
                <c:pt idx="2">
                  <c:v>2019-2020 уч.год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29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Малообеспеченные 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2017-2018 уч.год</c:v>
                </c:pt>
                <c:pt idx="1">
                  <c:v>2018-2019 уч.год </c:v>
                </c:pt>
                <c:pt idx="2">
                  <c:v>2019-2020 уч.год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</c:v>
                </c:pt>
                <c:pt idx="1">
                  <c:v>20</c:v>
                </c:pt>
                <c:pt idx="2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Итого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2017-2018 уч.год</c:v>
                </c:pt>
                <c:pt idx="1">
                  <c:v>2018-2019 уч.год </c:v>
                </c:pt>
                <c:pt idx="2">
                  <c:v>2019-2020 уч.год 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40</c:v>
                </c:pt>
                <c:pt idx="1">
                  <c:v>55</c:v>
                </c:pt>
                <c:pt idx="2">
                  <c:v>70</c:v>
                </c:pt>
              </c:numCache>
            </c:numRef>
          </c:val>
        </c:ser>
        <c:dLbls>
          <c:showVal val="1"/>
        </c:dLbls>
        <c:shape val="cylinder"/>
        <c:axId val="96307840"/>
        <c:axId val="96327168"/>
        <c:axId val="0"/>
      </c:bar3DChart>
      <c:catAx>
        <c:axId val="9630784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>
                <a:solidFill>
                  <a:srgbClr val="002060"/>
                </a:solidFill>
              </a:defRPr>
            </a:pPr>
            <a:endParaRPr lang="ru-RU"/>
          </a:p>
        </c:txPr>
        <c:crossAx val="96327168"/>
        <c:crosses val="autoZero"/>
        <c:auto val="1"/>
        <c:lblAlgn val="ctr"/>
        <c:lblOffset val="100"/>
      </c:catAx>
      <c:valAx>
        <c:axId val="96327168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96307840"/>
        <c:crosses val="autoZero"/>
        <c:crossBetween val="between"/>
      </c:valAx>
    </c:plotArea>
    <c:legend>
      <c:legendPos val="b"/>
      <c:txPr>
        <a:bodyPr rot="0" vert="horz"/>
        <a:lstStyle/>
        <a:p>
          <a:pPr>
            <a:defRPr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</c:chart>
  <c:spPr>
    <a:noFill/>
    <a:scene3d>
      <a:camera prst="orthographicFront"/>
      <a:lightRig rig="threePt" dir="t"/>
    </a:scene3d>
    <a:sp3d prstMaterial="metal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2021-04-13T05:13:00Z</dcterms:created>
  <dcterms:modified xsi:type="dcterms:W3CDTF">2021-04-13T05:50:00Z</dcterms:modified>
</cp:coreProperties>
</file>